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7E8C2" w14:textId="77777777" w:rsidR="00AC6ACB" w:rsidRDefault="00AC6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A951B0" w14:textId="77777777" w:rsidR="00AC6ACB" w:rsidRDefault="00AC6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AFA667" w14:textId="77777777" w:rsidR="00AC6ACB" w:rsidRDefault="00AC6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8F929E" w14:textId="77777777" w:rsidR="00AC6ACB" w:rsidRDefault="00AC6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F858AB" w14:textId="77777777" w:rsidR="00AC6ACB" w:rsidRDefault="00AC6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6E647A" w14:textId="77777777" w:rsidR="00AC6ACB" w:rsidRDefault="00AC6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115ED1" w14:textId="77777777" w:rsidR="00AC6ACB" w:rsidRDefault="00AC6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6F6CD0" w14:textId="77777777" w:rsidR="00AC6ACB" w:rsidRDefault="00AC6A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AE4F2F" w14:textId="77777777" w:rsidR="00AC6ACB" w:rsidRDefault="00C608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</w:t>
      </w:r>
    </w:p>
    <w:p w14:paraId="4620C65E" w14:textId="77777777" w:rsidR="00AC6ACB" w:rsidRDefault="00C608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изменений в постановление администрации</w:t>
      </w:r>
    </w:p>
    <w:p w14:paraId="7266ED92" w14:textId="77777777" w:rsidR="00AC6ACB" w:rsidRDefault="00C608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 от 27.08.2024 № 1609-п/1</w:t>
      </w:r>
    </w:p>
    <w:p w14:paraId="71B4E9AE" w14:textId="77777777" w:rsidR="00AC6ACB" w:rsidRDefault="00C608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об оплате труда </w:t>
      </w:r>
    </w:p>
    <w:p w14:paraId="4475AAED" w14:textId="77777777" w:rsidR="00AC6ACB" w:rsidRDefault="00C608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муниципальных учреждений,</w:t>
      </w:r>
    </w:p>
    <w:p w14:paraId="712B2388" w14:textId="77777777" w:rsidR="00AC6ACB" w:rsidRDefault="00C608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находящихся в ведомственном подчинении</w:t>
      </w:r>
    </w:p>
    <w:p w14:paraId="1EFF05A7" w14:textId="77777777" w:rsidR="00AC6ACB" w:rsidRDefault="00C608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департамента дорожного хозяйства и транспорта</w:t>
      </w:r>
    </w:p>
    <w:p w14:paraId="3888AB37" w14:textId="77777777" w:rsidR="00AC6ACB" w:rsidRDefault="00C608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Тольятти»</w:t>
      </w:r>
    </w:p>
    <w:p w14:paraId="6E1D24C2" w14:textId="77777777" w:rsidR="00AC6ACB" w:rsidRDefault="00AC6A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F182720" w14:textId="77777777" w:rsidR="00AC6ACB" w:rsidRDefault="00AC6A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CA1F22F" w14:textId="77777777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совершенствования системы оплаты труда работников муниципальных учреждений, находящихся в ведомственном подчинении департамента дорожного хозяйства и транспорта администрации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14:paraId="3BD4BCC8" w14:textId="388F8049" w:rsidR="00AC6ACB" w:rsidRDefault="00C608D5">
      <w:pPr>
        <w:pStyle w:val="af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городского округа Тольятти от 27.08.2024 № 1609-п/1 «Об утверждении Положения об оплате труда работников муниципальных учреждений, находящихся в ведомственном подчинении  департамента дорожного хозяйства и транспорта администрации городского округа Тольятти» (далее – </w:t>
      </w:r>
      <w:r w:rsidRPr="003D1369">
        <w:rPr>
          <w:rFonts w:ascii="Times New Roman" w:hAnsi="Times New Roman" w:cs="Times New Roman"/>
          <w:sz w:val="28"/>
          <w:szCs w:val="28"/>
        </w:rPr>
        <w:t xml:space="preserve">постановление) </w:t>
      </w:r>
      <w:r w:rsidR="003D1369" w:rsidRPr="003D1369">
        <w:rPr>
          <w:rFonts w:ascii="Times New Roman" w:hAnsi="Times New Roman" w:cs="Times New Roman"/>
          <w:sz w:val="28"/>
          <w:szCs w:val="28"/>
        </w:rPr>
        <w:t>(</w:t>
      </w:r>
      <w:r w:rsidRPr="003D1369">
        <w:rPr>
          <w:rFonts w:ascii="Times New Roman" w:hAnsi="Times New Roman" w:cs="Times New Roman"/>
          <w:sz w:val="28"/>
          <w:szCs w:val="28"/>
        </w:rPr>
        <w:t>газета «</w:t>
      </w:r>
      <w:r>
        <w:rPr>
          <w:rFonts w:ascii="Times New Roman" w:hAnsi="Times New Roman" w:cs="Times New Roman"/>
          <w:sz w:val="28"/>
          <w:szCs w:val="28"/>
        </w:rPr>
        <w:t>Городские ведомости», 2024, 3 сентября; 2025, 25 марта), следующие изменения:</w:t>
      </w:r>
    </w:p>
    <w:p w14:paraId="6B5B17F9" w14:textId="77777777" w:rsidR="00AC6ACB" w:rsidRDefault="00C608D5">
      <w:pPr>
        <w:pStyle w:val="af6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6 постановления изложить в следующей редакции:</w:t>
      </w:r>
    </w:p>
    <w:p w14:paraId="20B3AB10" w14:textId="572F9CB3" w:rsidR="00AC6ACB" w:rsidRDefault="00C608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Контроль за исполнением настоящего постановления возложить на заместителя главы городского округа по городскому хозяйству.».</w:t>
      </w:r>
    </w:p>
    <w:p w14:paraId="27B6452D" w14:textId="5DCE96E1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Внести в Положение об оплате труда работников муниципальных учреждений, находящихся в ведомственном подчинении департамента дорожного хозяйства и транспорта администрации городского округа Тольятти, утвержденное постановлением (далее – </w:t>
      </w:r>
      <w:r w:rsidR="003D1369" w:rsidRPr="003D1369">
        <w:rPr>
          <w:rFonts w:ascii="Times New Roman" w:hAnsi="Times New Roman" w:cs="Times New Roman"/>
          <w:sz w:val="28"/>
          <w:szCs w:val="28"/>
        </w:rPr>
        <w:t>П</w:t>
      </w:r>
      <w:r w:rsidRPr="003D1369">
        <w:rPr>
          <w:rFonts w:ascii="Times New Roman" w:hAnsi="Times New Roman" w:cs="Times New Roman"/>
          <w:sz w:val="28"/>
          <w:szCs w:val="28"/>
        </w:rPr>
        <w:t>оложение),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1688AA50" w14:textId="06A03CA4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В абзаце третьем пункта 7.5 </w:t>
      </w:r>
      <w:r w:rsidR="00FB7AC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 слова «первым заместителем главы городского округа Тольятти» заменить словами «заместителем главы городского округа по городскому хозяйству».</w:t>
      </w:r>
    </w:p>
    <w:p w14:paraId="13FA862C" w14:textId="1050EA79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абзаце третьем подпункта 7.6.1 пункта 7.6 </w:t>
      </w:r>
      <w:r w:rsidR="00FB7AC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 слова «первым заместителем главы городского округа Тольятти» заменить словами «заместителем главы городского округа по городскому хозяйству».</w:t>
      </w:r>
    </w:p>
    <w:p w14:paraId="0CFA07ED" w14:textId="2B2546F8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Пункт 7.7 </w:t>
      </w:r>
      <w:r w:rsidR="00FB7AC7">
        <w:rPr>
          <w:rFonts w:ascii="Times New Roman" w:hAnsi="Times New Roman" w:cs="Times New Roman"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6F0EBC94" w14:textId="2007BB17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«7.7. Руководителю учреждения устанавливается ежемесячная премия по итогам работы за месяц с учетом достигнутых целевых показателей эффективности деятельности за соответствующий период, указанных в Приложении № 3 к настоящему Положению.»</w:t>
      </w:r>
      <w:r w:rsidR="002A5F76">
        <w:rPr>
          <w:rFonts w:ascii="Times New Roman" w:hAnsi="Times New Roman" w:cs="Times New Roman"/>
          <w:sz w:val="28"/>
          <w:szCs w:val="28"/>
        </w:rPr>
        <w:t>.</w:t>
      </w:r>
    </w:p>
    <w:p w14:paraId="23655D6C" w14:textId="56AD05A1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В абзаце первом подпункта 7.7.1</w:t>
      </w:r>
      <w:r>
        <w:t xml:space="preserve"> </w:t>
      </w:r>
      <w:bookmarkStart w:id="0" w:name="_Hlk195101338"/>
      <w:r w:rsidR="00FB7AC7" w:rsidRPr="00FB7AC7">
        <w:rPr>
          <w:rFonts w:ascii="Times New Roman" w:hAnsi="Times New Roman" w:cs="Times New Roman"/>
          <w:sz w:val="28"/>
          <w:szCs w:val="28"/>
        </w:rPr>
        <w:t>П</w:t>
      </w:r>
      <w:r w:rsidRPr="00FB7AC7">
        <w:rPr>
          <w:rFonts w:ascii="Times New Roman" w:hAnsi="Times New Roman" w:cs="Times New Roman"/>
          <w:sz w:val="28"/>
          <w:szCs w:val="28"/>
        </w:rPr>
        <w:t>оложения</w:t>
      </w:r>
      <w:r>
        <w:rPr>
          <w:rFonts w:ascii="Times New Roman" w:hAnsi="Times New Roman" w:cs="Times New Roman"/>
          <w:sz w:val="28"/>
          <w:szCs w:val="28"/>
        </w:rPr>
        <w:t xml:space="preserve"> слова «первым заместителем главы городского округа Тольятти» заменить словами «заместителем главы городского округа по городскому хозяйству», слово «руководителей» заменить словом «руководителя».</w:t>
      </w:r>
      <w:bookmarkEnd w:id="0"/>
    </w:p>
    <w:p w14:paraId="02BDC231" w14:textId="541AAE10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В пункте 7.7.2</w:t>
      </w:r>
      <w:r>
        <w:t xml:space="preserve"> </w:t>
      </w:r>
      <w:r w:rsidR="00FB7AC7" w:rsidRPr="00FB7AC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 слова «первым заместителем главы городского округа Тольятти» заменить словами «заместителем главы городского округа по городскому хозяйству».</w:t>
      </w:r>
    </w:p>
    <w:p w14:paraId="44CF8FFE" w14:textId="49A99D0F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Пункт 7.9 </w:t>
      </w:r>
      <w:r w:rsidR="00FB7AC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 изложить в следующей редакции:</w:t>
      </w:r>
    </w:p>
    <w:p w14:paraId="69D3D3F9" w14:textId="77777777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«7.9. Руководителю учреждения устанавливается единовременная премия по итогам работы за квартал, год с учетом достигнутых целевых </w:t>
      </w:r>
      <w:r>
        <w:rPr>
          <w:rFonts w:ascii="Times New Roman" w:hAnsi="Times New Roman" w:cs="Times New Roman"/>
          <w:sz w:val="28"/>
          <w:szCs w:val="28"/>
        </w:rPr>
        <w:lastRenderedPageBreak/>
        <w:t>показателей эффективности деятельности за соответствующий период, указанных в Приложении № 3 к настоящему Положению.</w:t>
      </w:r>
    </w:p>
    <w:p w14:paraId="7E77D9FC" w14:textId="5C57527C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единовременной премии по итогам работы за квартал, год руководителю учреждения устанавливается заместителем главы городского округа по городскому хозяйству, в соответствии с критериями оценки эффективности деятельности руководителя учреждения, указанными в Приложении № 4 к настоящему Положению, но не более 100% должностного оклада, на основании отчета об исполнении целевых показателей эффективности деятельности руководителя учреждения по форме в соответствии с Приложением № 5 к настоящему Положению и производится за счет экономии ФОТ.</w:t>
      </w:r>
    </w:p>
    <w:p w14:paraId="56F29347" w14:textId="77777777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 до 1 числа месяца, следующего за отчетным, а в декабре до 15 декабря текущего года представляет в Департамент отчет об исполнении целевых показателей эффективности деятельности руководителя учреждения.</w:t>
      </w:r>
    </w:p>
    <w:p w14:paraId="3308F903" w14:textId="1D0434B1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выплаты единовременной премии по итогам работы за квартал, год руководителю учреждения является приказ руководителя учреждения. Основанием для подготовки указанного приказа служит представление на премирование Департамента, согласованное с заместителем главы городского округа по городскому хозяйству.».</w:t>
      </w:r>
    </w:p>
    <w:p w14:paraId="7A45C958" w14:textId="2F4F8BD9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В абзаце втором пункта 7.13 </w:t>
      </w:r>
      <w:bookmarkStart w:id="1" w:name="_Hlk195171483"/>
      <w:r w:rsidR="00D7160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оложения слова «первым заместителем главы городского округа Тольятти» заменить словами «заместителем главы городского округа по городскому хозяйству». </w:t>
      </w:r>
      <w:bookmarkEnd w:id="1"/>
    </w:p>
    <w:p w14:paraId="624A2C54" w14:textId="488F5957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В абзаце первом пункта 7.14 </w:t>
      </w:r>
      <w:r w:rsidR="00D7160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 слова «первым заместителем главы городского округа Тольятти» заменить словами «заместителем главы городского округа по городскому хозяйству».</w:t>
      </w:r>
    </w:p>
    <w:p w14:paraId="529379FE" w14:textId="7FE95A0A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В абзаце первом пункта 7.15 </w:t>
      </w:r>
      <w:r w:rsidR="00D7160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оложения слова «первым заместителем главы городского округа Тольятти» заменить словами «заместителем главы городского округа по городскому хозяйству».</w:t>
      </w:r>
    </w:p>
    <w:p w14:paraId="7EBBD931" w14:textId="74DA14C4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2.10. </w:t>
      </w:r>
      <w:bookmarkStart w:id="2" w:name="_Hlk195175405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3D1369">
        <w:rPr>
          <w:rFonts w:ascii="Times New Roman" w:hAnsi="Times New Roman" w:cs="Times New Roman"/>
          <w:sz w:val="28"/>
          <w:szCs w:val="28"/>
        </w:rPr>
        <w:t xml:space="preserve">1 к </w:t>
      </w:r>
      <w:r w:rsidR="003D1369" w:rsidRPr="003D1369">
        <w:rPr>
          <w:rFonts w:ascii="Times New Roman" w:hAnsi="Times New Roman" w:cs="Times New Roman"/>
          <w:sz w:val="28"/>
          <w:szCs w:val="28"/>
        </w:rPr>
        <w:t>П</w:t>
      </w:r>
      <w:r w:rsidRPr="003D1369">
        <w:rPr>
          <w:rFonts w:ascii="Times New Roman" w:hAnsi="Times New Roman" w:cs="Times New Roman"/>
          <w:sz w:val="28"/>
          <w:szCs w:val="28"/>
        </w:rPr>
        <w:t>оложению изложить в редакции согласно Приложению №</w:t>
      </w:r>
      <w:r w:rsidR="003D1369" w:rsidRPr="003D1369">
        <w:rPr>
          <w:rFonts w:ascii="Times New Roman" w:hAnsi="Times New Roman" w:cs="Times New Roman"/>
          <w:sz w:val="28"/>
          <w:szCs w:val="28"/>
        </w:rPr>
        <w:t xml:space="preserve"> </w:t>
      </w:r>
      <w:r w:rsidRPr="003D1369">
        <w:rPr>
          <w:rFonts w:ascii="Times New Roman" w:hAnsi="Times New Roman" w:cs="Times New Roman"/>
          <w:sz w:val="28"/>
          <w:szCs w:val="28"/>
        </w:rPr>
        <w:t xml:space="preserve">1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bookmarkEnd w:id="2"/>
      <w:r>
        <w:rPr>
          <w:rFonts w:ascii="Times New Roman" w:hAnsi="Times New Roman" w:cs="Times New Roman"/>
          <w:sz w:val="28"/>
          <w:szCs w:val="28"/>
        </w:rPr>
        <w:t>.</w:t>
      </w:r>
    </w:p>
    <w:p w14:paraId="0788176D" w14:textId="6BBBCB04" w:rsidR="00AC6ACB" w:rsidRPr="003D1369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Приложение № </w:t>
      </w:r>
      <w:r w:rsidRPr="003D1369">
        <w:rPr>
          <w:rFonts w:ascii="Times New Roman" w:hAnsi="Times New Roman" w:cs="Times New Roman"/>
          <w:sz w:val="28"/>
          <w:szCs w:val="28"/>
        </w:rPr>
        <w:t xml:space="preserve">2 к </w:t>
      </w:r>
      <w:r w:rsidR="003D1369" w:rsidRPr="003D1369">
        <w:rPr>
          <w:rFonts w:ascii="Times New Roman" w:hAnsi="Times New Roman" w:cs="Times New Roman"/>
          <w:sz w:val="28"/>
          <w:szCs w:val="28"/>
        </w:rPr>
        <w:t>П</w:t>
      </w:r>
      <w:r w:rsidRPr="003D1369">
        <w:rPr>
          <w:rFonts w:ascii="Times New Roman" w:hAnsi="Times New Roman" w:cs="Times New Roman"/>
          <w:sz w:val="28"/>
          <w:szCs w:val="28"/>
        </w:rPr>
        <w:t>оложению изложить в редакции согласно Приложению № 2 к настоящему постановлению.</w:t>
      </w:r>
    </w:p>
    <w:p w14:paraId="0AF7765C" w14:textId="1F1630B8" w:rsidR="00AC6ACB" w:rsidRPr="003D1369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69">
        <w:rPr>
          <w:rFonts w:ascii="Times New Roman" w:hAnsi="Times New Roman" w:cs="Times New Roman"/>
          <w:sz w:val="28"/>
          <w:szCs w:val="28"/>
        </w:rPr>
        <w:t xml:space="preserve">2.12. Приложение № 3 к </w:t>
      </w:r>
      <w:r w:rsidR="003D1369" w:rsidRPr="003D1369">
        <w:rPr>
          <w:rFonts w:ascii="Times New Roman" w:hAnsi="Times New Roman" w:cs="Times New Roman"/>
          <w:sz w:val="28"/>
          <w:szCs w:val="28"/>
        </w:rPr>
        <w:t>П</w:t>
      </w:r>
      <w:r w:rsidRPr="003D1369">
        <w:rPr>
          <w:rFonts w:ascii="Times New Roman" w:hAnsi="Times New Roman" w:cs="Times New Roman"/>
          <w:sz w:val="28"/>
          <w:szCs w:val="28"/>
        </w:rPr>
        <w:t>оложению изложить в редакции согласно Приложению № 3 к настоящему постановлению.</w:t>
      </w:r>
    </w:p>
    <w:p w14:paraId="52845F05" w14:textId="0EAC45F0" w:rsidR="00AC6ACB" w:rsidRPr="003D1369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69">
        <w:rPr>
          <w:rFonts w:ascii="Times New Roman" w:hAnsi="Times New Roman" w:cs="Times New Roman"/>
          <w:sz w:val="28"/>
          <w:szCs w:val="28"/>
        </w:rPr>
        <w:t xml:space="preserve">2.13. Приложение № 4 к </w:t>
      </w:r>
      <w:r w:rsidR="003D1369" w:rsidRPr="003D1369">
        <w:rPr>
          <w:rFonts w:ascii="Times New Roman" w:hAnsi="Times New Roman" w:cs="Times New Roman"/>
          <w:sz w:val="28"/>
          <w:szCs w:val="28"/>
        </w:rPr>
        <w:t>П</w:t>
      </w:r>
      <w:r w:rsidRPr="003D1369">
        <w:rPr>
          <w:rFonts w:ascii="Times New Roman" w:hAnsi="Times New Roman" w:cs="Times New Roman"/>
          <w:sz w:val="28"/>
          <w:szCs w:val="28"/>
        </w:rPr>
        <w:t>оложению изложить в редакции согласно Приложению № 4 к настоящему постановлению.</w:t>
      </w:r>
    </w:p>
    <w:p w14:paraId="3B3E141D" w14:textId="62ED29D1" w:rsidR="00AC6ACB" w:rsidRPr="003D1369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69">
        <w:rPr>
          <w:rFonts w:ascii="Times New Roman" w:hAnsi="Times New Roman" w:cs="Times New Roman"/>
          <w:sz w:val="28"/>
          <w:szCs w:val="28"/>
        </w:rPr>
        <w:t xml:space="preserve">2.14. Приложение № 5 к </w:t>
      </w:r>
      <w:r w:rsidR="003D1369" w:rsidRPr="003D1369">
        <w:rPr>
          <w:rFonts w:ascii="Times New Roman" w:hAnsi="Times New Roman" w:cs="Times New Roman"/>
          <w:sz w:val="28"/>
          <w:szCs w:val="28"/>
        </w:rPr>
        <w:t>П</w:t>
      </w:r>
      <w:r w:rsidRPr="003D1369">
        <w:rPr>
          <w:rFonts w:ascii="Times New Roman" w:hAnsi="Times New Roman" w:cs="Times New Roman"/>
          <w:sz w:val="28"/>
          <w:szCs w:val="28"/>
        </w:rPr>
        <w:t>оложению изложить в редакции согласно Приложению № 5 к настоящему постановлению.</w:t>
      </w:r>
    </w:p>
    <w:p w14:paraId="57967972" w14:textId="678184CB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69">
        <w:rPr>
          <w:rFonts w:ascii="Times New Roman" w:hAnsi="Times New Roman" w:cs="Times New Roman"/>
          <w:sz w:val="28"/>
          <w:szCs w:val="28"/>
        </w:rPr>
        <w:t xml:space="preserve">2.15. Приложение № 6 к </w:t>
      </w:r>
      <w:r w:rsidR="003D1369" w:rsidRPr="003D1369">
        <w:rPr>
          <w:rFonts w:ascii="Times New Roman" w:hAnsi="Times New Roman" w:cs="Times New Roman"/>
          <w:sz w:val="28"/>
          <w:szCs w:val="28"/>
        </w:rPr>
        <w:t>П</w:t>
      </w:r>
      <w:r w:rsidRPr="003D1369">
        <w:rPr>
          <w:rFonts w:ascii="Times New Roman" w:hAnsi="Times New Roman" w:cs="Times New Roman"/>
          <w:sz w:val="28"/>
          <w:szCs w:val="28"/>
        </w:rPr>
        <w:t>оложению изложить в редакции согласно Приложению № 6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BDED3F" w14:textId="066D4FF7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36E31C48" w14:textId="10684E6A" w:rsidR="004026A9" w:rsidRPr="003D1369" w:rsidRDefault="00C608D5" w:rsidP="004026A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D1369">
        <w:rPr>
          <w:rFonts w:ascii="Times New Roman" w:hAnsi="Times New Roman" w:cs="Times New Roman"/>
          <w:sz w:val="28"/>
          <w:szCs w:val="28"/>
        </w:rPr>
        <w:t xml:space="preserve">. </w:t>
      </w:r>
      <w:r w:rsidR="004026A9" w:rsidRPr="003D136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опубликования, за исключением отдельных положений, для которых настоящим постановлением установлен иной срок для вступления их в силу.</w:t>
      </w:r>
    </w:p>
    <w:p w14:paraId="0B4353C5" w14:textId="2855F3BA" w:rsidR="00AC6ACB" w:rsidRDefault="004026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36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4026A9">
        <w:rPr>
          <w:rFonts w:ascii="Times New Roman" w:hAnsi="Times New Roman" w:cs="Times New Roman"/>
          <w:sz w:val="28"/>
          <w:szCs w:val="28"/>
        </w:rPr>
        <w:t>№ 1, Приложение № 2 к настоящему постановлению вступают в силу после дня его официального опубликования и распространяются на правоотношения, возникшие с 01.0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026A9">
        <w:rPr>
          <w:rFonts w:ascii="Times New Roman" w:hAnsi="Times New Roman" w:cs="Times New Roman"/>
          <w:sz w:val="28"/>
          <w:szCs w:val="28"/>
        </w:rPr>
        <w:t xml:space="preserve">.2025. </w:t>
      </w:r>
    </w:p>
    <w:p w14:paraId="30F163CA" w14:textId="47B6A996" w:rsidR="00AC6ACB" w:rsidRDefault="00C60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 заместителя главы городского округа по городскому хозяйству.</w:t>
      </w:r>
    </w:p>
    <w:p w14:paraId="36B428DF" w14:textId="21DBA775" w:rsidR="004026A9" w:rsidRPr="004026A9" w:rsidRDefault="004026A9" w:rsidP="004026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036C30B" w14:textId="77777777" w:rsidR="00AC6ACB" w:rsidRDefault="00AC6A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FE55DF4" w14:textId="77777777" w:rsidR="00AC6ACB" w:rsidRDefault="00C608D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Тольятти                                                       И.Г. Сухих</w:t>
      </w:r>
    </w:p>
    <w:p w14:paraId="0D523522" w14:textId="77777777" w:rsidR="00AC6ACB" w:rsidRDefault="00AC6A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5CD0483" w14:textId="77777777" w:rsidR="00AC6ACB" w:rsidRDefault="00AC6AC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C6ACB">
      <w:headerReference w:type="default" r:id="rId7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BFF2F" w14:textId="77777777" w:rsidR="00D5489D" w:rsidRDefault="00D5489D">
      <w:pPr>
        <w:spacing w:after="0" w:line="240" w:lineRule="auto"/>
      </w:pPr>
      <w:r>
        <w:separator/>
      </w:r>
    </w:p>
  </w:endnote>
  <w:endnote w:type="continuationSeparator" w:id="0">
    <w:p w14:paraId="2BB82178" w14:textId="77777777" w:rsidR="00D5489D" w:rsidRDefault="00D5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4AD26" w14:textId="77777777" w:rsidR="00D5489D" w:rsidRDefault="00D5489D">
      <w:pPr>
        <w:spacing w:after="0" w:line="240" w:lineRule="auto"/>
      </w:pPr>
      <w:r>
        <w:separator/>
      </w:r>
    </w:p>
  </w:footnote>
  <w:footnote w:type="continuationSeparator" w:id="0">
    <w:p w14:paraId="61E2F643" w14:textId="77777777" w:rsidR="00D5489D" w:rsidRDefault="00D54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6511501"/>
      <w:docPartObj>
        <w:docPartGallery w:val="Page Numbers (Top of Page)"/>
        <w:docPartUnique/>
      </w:docPartObj>
    </w:sdtPr>
    <w:sdtContent>
      <w:p w14:paraId="65C94945" w14:textId="77777777" w:rsidR="00AC6ACB" w:rsidRDefault="00C608D5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760CBAD9" w14:textId="77777777" w:rsidR="00AC6ACB" w:rsidRDefault="00AC6ACB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32070"/>
    <w:multiLevelType w:val="multilevel"/>
    <w:tmpl w:val="9B5CA3F8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4649294A"/>
    <w:multiLevelType w:val="hybridMultilevel"/>
    <w:tmpl w:val="79E0EDE4"/>
    <w:lvl w:ilvl="0" w:tplc="E6B09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F2EE354">
      <w:start w:val="1"/>
      <w:numFmt w:val="lowerLetter"/>
      <w:lvlText w:val="%2."/>
      <w:lvlJc w:val="left"/>
      <w:pPr>
        <w:ind w:left="1647" w:hanging="360"/>
      </w:pPr>
    </w:lvl>
    <w:lvl w:ilvl="2" w:tplc="A4E22648">
      <w:start w:val="1"/>
      <w:numFmt w:val="lowerRoman"/>
      <w:lvlText w:val="%3."/>
      <w:lvlJc w:val="right"/>
      <w:pPr>
        <w:ind w:left="2367" w:hanging="180"/>
      </w:pPr>
    </w:lvl>
    <w:lvl w:ilvl="3" w:tplc="EBCEED94">
      <w:start w:val="1"/>
      <w:numFmt w:val="decimal"/>
      <w:lvlText w:val="%4."/>
      <w:lvlJc w:val="left"/>
      <w:pPr>
        <w:ind w:left="3087" w:hanging="360"/>
      </w:pPr>
    </w:lvl>
    <w:lvl w:ilvl="4" w:tplc="F2C89C34">
      <w:start w:val="1"/>
      <w:numFmt w:val="lowerLetter"/>
      <w:lvlText w:val="%5."/>
      <w:lvlJc w:val="left"/>
      <w:pPr>
        <w:ind w:left="3807" w:hanging="360"/>
      </w:pPr>
    </w:lvl>
    <w:lvl w:ilvl="5" w:tplc="09BCB356">
      <w:start w:val="1"/>
      <w:numFmt w:val="lowerRoman"/>
      <w:lvlText w:val="%6."/>
      <w:lvlJc w:val="right"/>
      <w:pPr>
        <w:ind w:left="4527" w:hanging="180"/>
      </w:pPr>
    </w:lvl>
    <w:lvl w:ilvl="6" w:tplc="7130C8CC">
      <w:start w:val="1"/>
      <w:numFmt w:val="decimal"/>
      <w:lvlText w:val="%7."/>
      <w:lvlJc w:val="left"/>
      <w:pPr>
        <w:ind w:left="5247" w:hanging="360"/>
      </w:pPr>
    </w:lvl>
    <w:lvl w:ilvl="7" w:tplc="B2C855DC">
      <w:start w:val="1"/>
      <w:numFmt w:val="lowerLetter"/>
      <w:lvlText w:val="%8."/>
      <w:lvlJc w:val="left"/>
      <w:pPr>
        <w:ind w:left="5967" w:hanging="360"/>
      </w:pPr>
    </w:lvl>
    <w:lvl w:ilvl="8" w:tplc="62D60764">
      <w:start w:val="1"/>
      <w:numFmt w:val="lowerRoman"/>
      <w:lvlText w:val="%9."/>
      <w:lvlJc w:val="right"/>
      <w:pPr>
        <w:ind w:left="6687" w:hanging="180"/>
      </w:pPr>
    </w:lvl>
  </w:abstractNum>
  <w:num w:numId="1" w16cid:durableId="690572619">
    <w:abstractNumId w:val="0"/>
  </w:num>
  <w:num w:numId="2" w16cid:durableId="2071229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CB"/>
    <w:rsid w:val="000D4C6D"/>
    <w:rsid w:val="002A5F76"/>
    <w:rsid w:val="003D1369"/>
    <w:rsid w:val="004026A9"/>
    <w:rsid w:val="0067193D"/>
    <w:rsid w:val="00675B2C"/>
    <w:rsid w:val="006D66AF"/>
    <w:rsid w:val="008463A3"/>
    <w:rsid w:val="009030F8"/>
    <w:rsid w:val="009F31DA"/>
    <w:rsid w:val="00AC6ACB"/>
    <w:rsid w:val="00AF5515"/>
    <w:rsid w:val="00B1298C"/>
    <w:rsid w:val="00C608D5"/>
    <w:rsid w:val="00D5489D"/>
    <w:rsid w:val="00D71608"/>
    <w:rsid w:val="00DA6F97"/>
    <w:rsid w:val="00FB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AF75"/>
  <w15:docId w15:val="{65A6C9EA-3C7B-4E08-BF06-8F8A7C77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472C4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Lawyer1</dc:creator>
  <cp:lastModifiedBy>Попова Светлана Анатольевна</cp:lastModifiedBy>
  <cp:revision>5</cp:revision>
  <cp:lastPrinted>2025-06-02T05:12:00Z</cp:lastPrinted>
  <dcterms:created xsi:type="dcterms:W3CDTF">2025-06-02T04:49:00Z</dcterms:created>
  <dcterms:modified xsi:type="dcterms:W3CDTF">2025-06-02T05:15:00Z</dcterms:modified>
</cp:coreProperties>
</file>